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E3" w:rsidRPr="00B911E3" w:rsidRDefault="00B911E3" w:rsidP="00B9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B911E3" w:rsidRDefault="00B911E3" w:rsidP="00B9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911E3" w:rsidRDefault="00B911E3" w:rsidP="00B9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«Санкт-Петербургский государственный архитектурно-строительный университет»</w:t>
      </w:r>
    </w:p>
    <w:p w:rsidR="00B911E3" w:rsidRPr="00B911E3" w:rsidRDefault="00B911E3" w:rsidP="00B91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(СПбГАСУ)</w:t>
      </w:r>
    </w:p>
    <w:p w:rsidR="00B911E3" w:rsidRDefault="00B911E3" w:rsidP="00931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48" w:rsidRPr="00931A48" w:rsidRDefault="00931A48" w:rsidP="00931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931A48" w:rsidRPr="00931A48" w:rsidRDefault="00931A48" w:rsidP="00931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ректор СПбГАСУ</w:t>
      </w:r>
    </w:p>
    <w:p w:rsidR="00931A48" w:rsidRPr="00931A48" w:rsidRDefault="00931A48" w:rsidP="00931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48" w:rsidRPr="00931A48" w:rsidRDefault="00931A48" w:rsidP="00931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 Е.И. </w:t>
      </w:r>
      <w:proofErr w:type="spellStart"/>
      <w:r w:rsidRPr="0093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Рыбнов</w:t>
      </w:r>
      <w:proofErr w:type="spellEnd"/>
    </w:p>
    <w:p w:rsidR="00931A48" w:rsidRPr="00931A48" w:rsidRDefault="00931A48" w:rsidP="00931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21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____» _____________________ 2015</w:t>
      </w:r>
    </w:p>
    <w:p w:rsidR="00931A48" w:rsidRDefault="00931A48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E3" w:rsidRDefault="00B911E3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E3" w:rsidRDefault="00B911E3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E3" w:rsidRDefault="00B911E3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E3" w:rsidRDefault="00B911E3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E3" w:rsidRDefault="00B911E3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E3" w:rsidRDefault="00B911E3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E3" w:rsidRPr="00931A48" w:rsidRDefault="00B911E3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48" w:rsidRPr="00931A48" w:rsidRDefault="00931A48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E3" w:rsidRDefault="00931A48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ПРАВИЛА ПРИЕМА</w:t>
      </w:r>
      <w:r w:rsidR="006362F3" w:rsidRPr="00451FB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B911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 СП</w:t>
      </w:r>
      <w:r w:rsidR="00F711B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</w:t>
      </w:r>
      <w:r w:rsidR="00B911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ГАСУ</w:t>
      </w:r>
    </w:p>
    <w:p w:rsidR="006362F3" w:rsidRPr="00451FB4" w:rsidRDefault="00931A48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НА </w:t>
      </w:r>
      <w:proofErr w:type="gramStart"/>
      <w:r w:rsidRPr="00451FB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ОБУЧЕНИЕ ПО</w:t>
      </w:r>
      <w:proofErr w:type="gramEnd"/>
      <w:r w:rsidRPr="00451FB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ОБРАЗОВАТЕЛЬНЫМ ПРОГРАММАМ ВЫСШЕГО ОБРАЗОВАНИЯ - ПРОГРАММАМ ПОДГОТОВКИ НАУЧНО-ПЕДАГОГИЧЕСКИХ КАДРОВ</w:t>
      </w:r>
      <w:r w:rsidR="00B911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451FB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В АСПИРАНТУРЕ</w:t>
      </w:r>
      <w:r w:rsidRPr="00451F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931A48" w:rsidRPr="00931A48" w:rsidRDefault="00B911E3" w:rsidP="0093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</w:t>
      </w:r>
      <w:r w:rsidR="00B211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/1</w:t>
      </w:r>
      <w:r w:rsidR="00B211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учебный год</w:t>
      </w:r>
    </w:p>
    <w:p w:rsidR="00B911E3" w:rsidRDefault="00B911E3" w:rsidP="0044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E3" w:rsidRDefault="00B911E3" w:rsidP="0044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E3" w:rsidRDefault="00B911E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E3" w:rsidRDefault="00B911E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E3" w:rsidRDefault="00B911E3" w:rsidP="0044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E3" w:rsidRDefault="00B911E3" w:rsidP="00B911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E3" w:rsidRDefault="00B911E3" w:rsidP="00B911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E3" w:rsidRDefault="00B911E3" w:rsidP="00B911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739" w:rsidRDefault="00737739" w:rsidP="00B911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739" w:rsidRDefault="00737739" w:rsidP="00B911E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1E3" w:rsidRDefault="00B911E3" w:rsidP="00B911E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Санкт-Петербург</w:t>
      </w:r>
    </w:p>
    <w:p w:rsidR="00B911E3" w:rsidRDefault="00B911E3" w:rsidP="00B911E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B21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446442" w:rsidRPr="00451FB4" w:rsidRDefault="00446442" w:rsidP="0044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Общие положения</w:t>
      </w:r>
    </w:p>
    <w:p w:rsidR="00446442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приема на обучение  по образовательным программам высшего образования - программам подготовки научно-педагогических кадров в аспирантуре СПбГАСУ (далее - Правила) регламентиру</w:t>
      </w:r>
      <w:r w:rsid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прием граждан Российской Федерации (далее - граждане, лица</w:t>
      </w:r>
      <w:r w:rsidR="008E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поступающие), иностранных граждан и лиц без гражданства на обучение в </w:t>
      </w:r>
      <w:r w:rsid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СПбГАСУ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высшего образования - программам подготовки научно-педагогических кадров в аспирантуре (далее - программы подготовки научно-педагогических </w:t>
      </w:r>
      <w:r w:rsidR="00D97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в аспирантуре), определяю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перечень вступительных испытаний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на обучение, а также особенности проведения вступительных испытаний для граждан с ограниченными возможностями здоровья.</w:t>
      </w:r>
    </w:p>
    <w:p w:rsidR="00451FB4" w:rsidRPr="00931A48" w:rsidRDefault="00446442" w:rsidP="00451F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на основании Федерального закона от 29.12.2012 № 273- ФЗ «Об образовании в Российской Федерации» (далее – Федеральный закон) и Порядка приема на обучение по образовательным программам высшего образования – программам подготовки научно-педагогических кадров в аспирантуре, утвержденных приказом Министерства образования и науки Российской Федерации от 26.03.2014 № 233 </w:t>
      </w:r>
      <w:r w:rsidR="00451FB4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(далее-Порядок), </w:t>
      </w:r>
      <w:r w:rsidR="00451FB4" w:rsidRPr="00931A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451FB4" w:rsidRPr="00931A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государственного бюджетного образовательного учреждения высшего профессионального образования «Санкт-Петербургский государственный архитектурно-строительный университет».</w:t>
      </w:r>
      <w:proofErr w:type="gramEnd"/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СПбГАСУ объявляет прием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программам подготовки научно-педагогических кадров в аспирантуре </w:t>
      </w:r>
      <w:r w:rsidR="007B3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7B36F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образовательной деятельности по соответствующим образовательным программам.</w:t>
      </w:r>
    </w:p>
    <w:p w:rsidR="00446442" w:rsidRPr="0051373E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обучение по программам подготовки научно-педагогических кадров в аспирантуре осуществляется на места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</w:t>
      </w:r>
      <w:r w:rsidRPr="005137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места по договорам об образовании, заключаемым при приеме на обучение за счет средств физического и (или) юридического лица (далее</w:t>
      </w:r>
      <w:proofErr w:type="gramEnd"/>
      <w:r w:rsidRPr="0051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договоры об оказании платных образовательных услуг).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цифр приема выделяется квота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приема на обучение (далее - квота целевого приема).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освоению программ подготовки научно-педагогических кадров в аспирантуре допускаются лица, имеющие образование не ниже высшего (</w:t>
      </w:r>
      <w:proofErr w:type="spell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магистратура).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Прием на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 проводится на принципах равных условий приема для всех поступающих и осуществляется на конкурсной основе.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Условиями приема гарантируется соблюдение права на зачисление лиц, наиболее способных и подготовленных к освоению программ подготовки научно-педагогических кадров в аспирантуре.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СПбГАСУ осуществляет передачу, обработку и предоставление полученных в связи с приемом граждан на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Прием на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 проводится по результатам вступительных испытаний, проводимых СПбГАСУ самостоятельно.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Прием на </w:t>
      </w:r>
      <w:r w:rsidRPr="00513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места по договорам об оказании платных образовательных услуг проводится на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условиях, определяемых локальными нормативными актами СПбГАСУ в соответствии с законодательством Российской Федерации.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СПбГАСУ проводит прием на обучение раздельно по каждой совокупности условий поступления:</w:t>
      </w:r>
    </w:p>
    <w:p w:rsidR="00446442" w:rsidRPr="008B0AEB" w:rsidRDefault="00446442" w:rsidP="008B0A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по очной, заочной формам обучения;</w:t>
      </w:r>
    </w:p>
    <w:p w:rsidR="00446442" w:rsidRPr="008B0AEB" w:rsidRDefault="00446442" w:rsidP="008B0A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на места в рамках контрольных цифр и на места по договорам об оказании платных образовательных услуг;</w:t>
      </w:r>
    </w:p>
    <w:p w:rsidR="00446442" w:rsidRPr="008B0AEB" w:rsidRDefault="00446442" w:rsidP="008B0A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на места в рамках контрольных цифр по общему конкурсу и на места в пределах квоты целевого приема.</w:t>
      </w:r>
    </w:p>
    <w:p w:rsidR="00446442" w:rsidRPr="00451FB4" w:rsidRDefault="00446442" w:rsidP="0044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Организация приема граждан на обучение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Организация приема граждан на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 осуществляется приемной комиссией СПбГАСУ (далее - приемная комиссия).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приемной комиссии является ректор СПбГАСУ.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Состав, полномочия и порядок деятельности приемной комиссии регламентируются положением о ней, утверждаемым ректором СПбГАСУ.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Для проведения вступительных испытаний СПбГАСУ создает экзаменационные и апелляционные комиссии.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и порядок деятельности экзаменационных и апелляционных комиссий определяются положениями о них, утверждаемы</w:t>
      </w:r>
      <w:r w:rsidR="00441B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ректором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СПбГАСУ.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приеме на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 гарантируется соблюдение прав граждан на образование, установленных законодательством Российской Федерации. 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Приемная комиссия осуществляет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 сведений, представляемых поступающими. С целью подтверждения достоверности сведений, представляемых поступающими, приемная комиссия вправе обращаться в соответствующие государственные информационные системы, государственные (муниципальные) органы и другие организации.</w:t>
      </w:r>
    </w:p>
    <w:p w:rsidR="003A77C2" w:rsidRDefault="003A77C2" w:rsidP="0044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442" w:rsidRPr="00451FB4" w:rsidRDefault="00446442" w:rsidP="0044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III. Организация информирования </w:t>
      </w:r>
      <w:proofErr w:type="gramStart"/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поступающих</w:t>
      </w:r>
      <w:proofErr w:type="gramEnd"/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СПбГАСУ </w:t>
      </w:r>
      <w:r w:rsidR="008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поступающему ознакомиться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по программам подготовки научно-педагогических кадров в аспирантуре, права и обязанности обучающихся, а также предоставляет  информацию о проводимом конкурсе и об итогах его проведения, в том числе и на официальном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СПбГАСУ в информационно-телекоммуникационной сети "Интернет" (далее - официальный сайт).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Приемная комиссия на официальном сайте и на своем информационном стенде до начала приема документов размещает следующую информацию: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Не позднее 31 марта:</w:t>
      </w:r>
    </w:p>
    <w:p w:rsidR="00446442" w:rsidRPr="00AE0AEB" w:rsidRDefault="00446442" w:rsidP="00AE0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направлений подготовки, на которые СПбГАСУ объявляет прием на </w:t>
      </w:r>
      <w:proofErr w:type="gramStart"/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 в соответствии с лицензией на осуществление образовательной деятельности;</w:t>
      </w:r>
    </w:p>
    <w:p w:rsidR="00446442" w:rsidRPr="00AE0AEB" w:rsidRDefault="00446442" w:rsidP="00AE0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на </w:t>
      </w:r>
      <w:proofErr w:type="gramStart"/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аспирантуре;</w:t>
      </w:r>
    </w:p>
    <w:p w:rsidR="00446442" w:rsidRPr="00AE0AEB" w:rsidRDefault="00446442" w:rsidP="00AE0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вступительных испытаний;</w:t>
      </w:r>
    </w:p>
    <w:p w:rsidR="00446442" w:rsidRPr="00AE0AEB" w:rsidRDefault="00446442" w:rsidP="00AE0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формах проведения вступительных испытаний;</w:t>
      </w:r>
    </w:p>
    <w:p w:rsidR="00446442" w:rsidRPr="00AE0AEB" w:rsidRDefault="00446442" w:rsidP="00AE0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формах проведения вступительных испытаний для иностранных граждан;</w:t>
      </w:r>
    </w:p>
    <w:p w:rsidR="00446442" w:rsidRPr="00AE0AEB" w:rsidRDefault="00446442" w:rsidP="00AE0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проведении вступительных испытаний с использованием дистанционных образовательных технологий (в случае проведения таких вступительных испытаний);</w:t>
      </w:r>
    </w:p>
    <w:p w:rsidR="00446442" w:rsidRPr="00AE0AEB" w:rsidRDefault="00446442" w:rsidP="00AE0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проведения вступительных испытаний для граждан с ограниченными возможностями здоровья;</w:t>
      </w:r>
    </w:p>
    <w:p w:rsidR="00446442" w:rsidRPr="00AE0AEB" w:rsidRDefault="00446442" w:rsidP="00AE0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8B441F"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 наличии общежития</w:t>
      </w: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B441F"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мест в общежитии</w:t>
      </w: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иногородних поступающих;</w:t>
      </w:r>
    </w:p>
    <w:p w:rsidR="00446442" w:rsidRPr="00AE0AEB" w:rsidRDefault="00446442" w:rsidP="00AE0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электронных адресах для направления документов, необходимых для поступления, в электронной форме (если такая возможность предусмотрена в организации);</w:t>
      </w:r>
    </w:p>
    <w:p w:rsidR="00446442" w:rsidRPr="00AE0AEB" w:rsidRDefault="00446442" w:rsidP="00AE0A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почтовых адресах для направления документов, необходимых для поступления.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Не позднее 1 июня:</w:t>
      </w:r>
    </w:p>
    <w:p w:rsidR="00446442" w:rsidRPr="00AE0AEB" w:rsidRDefault="00446442" w:rsidP="00AE0A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цифры приема по каждому направлению подготовки научно-педагогических кадров в аспирантуре, в том числе по формам обучения;</w:t>
      </w:r>
    </w:p>
    <w:p w:rsidR="00446442" w:rsidRPr="00AE0AEB" w:rsidRDefault="00446442" w:rsidP="00AE0A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(при их наличии) по каждому направлению подготовки научно-педагогических кадров в аспирантуре по договорам об оказании платных образовательных услуг;</w:t>
      </w:r>
    </w:p>
    <w:p w:rsidR="00446442" w:rsidRPr="00AE0AEB" w:rsidRDefault="00446442" w:rsidP="00AE0A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образец договора для поступающих на места по договорам об оказании платных образовательных услуг;</w:t>
      </w:r>
    </w:p>
    <w:p w:rsidR="00446442" w:rsidRPr="00AE0AEB" w:rsidRDefault="00446442" w:rsidP="00AE0A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подачи и рассмотрения апелляций по результатам вступительных испытаний;</w:t>
      </w:r>
    </w:p>
    <w:p w:rsidR="00446442" w:rsidRPr="00AE0AEB" w:rsidRDefault="00446442" w:rsidP="00AE0A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сроках и месте проведения вступительных испытаний и консультаций;</w:t>
      </w:r>
    </w:p>
    <w:p w:rsidR="00446442" w:rsidRPr="00AE0AEB" w:rsidRDefault="00446442" w:rsidP="00AE0A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завершения приема от поступающих оригинала диплома специалиста или диплома магистра при приеме на обучение на места в рамках контрольных цифр, даты завершения приема от поступающих согласия на зачисление при приеме на обучение на места по договорам об оказании платных образовательных услуг.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граждан на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Начиная со дня приема документов для поступления на обучение, на официальном сайте и на информационном стенде приемной комиссии размещается информация о количестве поданных заявлений.</w:t>
      </w:r>
    </w:p>
    <w:p w:rsidR="00446442" w:rsidRPr="00451FB4" w:rsidRDefault="00446442" w:rsidP="0044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Прием документов </w:t>
      </w:r>
      <w:proofErr w:type="gramStart"/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поступающих</w:t>
      </w:r>
    </w:p>
    <w:p w:rsidR="00DA156A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134BC5" w:rsidRPr="00A5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</w:t>
      </w:r>
      <w:r w:rsidR="007E4BF6" w:rsidRPr="00A5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A51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 w:rsidR="007E4BF6" w:rsidRPr="00A519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</w:t>
      </w:r>
      <w:proofErr w:type="gramEnd"/>
      <w:r w:rsidRPr="00A5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</w:t>
      </w:r>
      <w:r w:rsidR="00DA156A" w:rsidRPr="00A5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следующие сроки приема документов:</w:t>
      </w:r>
    </w:p>
    <w:p w:rsidR="00CF083C" w:rsidRPr="007D3991" w:rsidRDefault="00CF083C" w:rsidP="00CF083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</w:rPr>
      </w:pPr>
      <w:r w:rsidRPr="007D3991">
        <w:rPr>
          <w:rFonts w:ascii="Times New Roman" w:hAnsi="Times New Roman"/>
          <w:sz w:val="28"/>
        </w:rPr>
        <w:t>по очной форме обучения на места в рам</w:t>
      </w:r>
      <w:r w:rsidR="00B21116" w:rsidRPr="007D3991">
        <w:rPr>
          <w:rFonts w:ascii="Times New Roman" w:hAnsi="Times New Roman"/>
          <w:sz w:val="28"/>
        </w:rPr>
        <w:t xml:space="preserve">ках контрольных цифр приема  с 19 </w:t>
      </w:r>
      <w:r w:rsidRPr="007D3991">
        <w:rPr>
          <w:rFonts w:ascii="Times New Roman" w:hAnsi="Times New Roman"/>
          <w:sz w:val="28"/>
        </w:rPr>
        <w:t>июня по 10 июля;</w:t>
      </w:r>
    </w:p>
    <w:p w:rsidR="00CF083C" w:rsidRPr="007D3991" w:rsidRDefault="00CF083C" w:rsidP="00CF083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</w:rPr>
      </w:pPr>
      <w:r w:rsidRPr="007D3991">
        <w:rPr>
          <w:rFonts w:ascii="Times New Roman" w:hAnsi="Times New Roman"/>
          <w:sz w:val="28"/>
        </w:rPr>
        <w:t>по очной форме обучения на места по договорам об оказании пл</w:t>
      </w:r>
      <w:r w:rsidR="00667859" w:rsidRPr="007D3991">
        <w:rPr>
          <w:rFonts w:ascii="Times New Roman" w:hAnsi="Times New Roman"/>
          <w:sz w:val="28"/>
        </w:rPr>
        <w:t>атных образовательных услуг  с 19</w:t>
      </w:r>
      <w:r w:rsidR="001F7319">
        <w:rPr>
          <w:rFonts w:ascii="Times New Roman" w:hAnsi="Times New Roman"/>
          <w:sz w:val="28"/>
        </w:rPr>
        <w:t xml:space="preserve"> июня по </w:t>
      </w:r>
      <w:r w:rsidR="007009F0">
        <w:rPr>
          <w:rFonts w:ascii="Times New Roman" w:hAnsi="Times New Roman"/>
          <w:sz w:val="28"/>
        </w:rPr>
        <w:t>1</w:t>
      </w:r>
      <w:r w:rsidR="00C7794A">
        <w:rPr>
          <w:rFonts w:ascii="Times New Roman" w:hAnsi="Times New Roman"/>
          <w:sz w:val="28"/>
        </w:rPr>
        <w:t>4</w:t>
      </w:r>
      <w:r w:rsidRPr="007D3991">
        <w:rPr>
          <w:rFonts w:ascii="Times New Roman" w:hAnsi="Times New Roman"/>
          <w:sz w:val="28"/>
        </w:rPr>
        <w:t xml:space="preserve"> августа;</w:t>
      </w:r>
    </w:p>
    <w:p w:rsidR="00CF083C" w:rsidRPr="007D3991" w:rsidRDefault="00CF083C" w:rsidP="00CF083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  <w:lang w:eastAsia="ru-RU"/>
        </w:rPr>
      </w:pPr>
      <w:r w:rsidRPr="007D3991">
        <w:rPr>
          <w:rFonts w:ascii="Times New Roman" w:hAnsi="Times New Roman"/>
          <w:sz w:val="28"/>
        </w:rPr>
        <w:t xml:space="preserve">по заочной форме </w:t>
      </w:r>
      <w:proofErr w:type="gramStart"/>
      <w:r w:rsidRPr="007D3991">
        <w:rPr>
          <w:rFonts w:ascii="Times New Roman" w:hAnsi="Times New Roman"/>
          <w:sz w:val="28"/>
        </w:rPr>
        <w:t>обучения по договорам</w:t>
      </w:r>
      <w:proofErr w:type="gramEnd"/>
      <w:r w:rsidRPr="007D3991">
        <w:rPr>
          <w:rFonts w:ascii="Times New Roman" w:hAnsi="Times New Roman"/>
          <w:sz w:val="28"/>
        </w:rPr>
        <w:t xml:space="preserve"> об оказании п</w:t>
      </w:r>
      <w:r w:rsidR="00667859" w:rsidRPr="007D3991">
        <w:rPr>
          <w:rFonts w:ascii="Times New Roman" w:hAnsi="Times New Roman"/>
          <w:sz w:val="28"/>
        </w:rPr>
        <w:t>латных образовательных услуг с 19</w:t>
      </w:r>
      <w:r w:rsidR="001F7319">
        <w:rPr>
          <w:rFonts w:ascii="Times New Roman" w:hAnsi="Times New Roman"/>
          <w:sz w:val="28"/>
        </w:rPr>
        <w:t xml:space="preserve"> июня по </w:t>
      </w:r>
      <w:r w:rsidR="00C7794A">
        <w:rPr>
          <w:rFonts w:ascii="Times New Roman" w:hAnsi="Times New Roman"/>
          <w:sz w:val="28"/>
        </w:rPr>
        <w:t>14</w:t>
      </w:r>
      <w:r w:rsidRPr="007D3991">
        <w:rPr>
          <w:rFonts w:ascii="Times New Roman" w:hAnsi="Times New Roman"/>
          <w:sz w:val="28"/>
        </w:rPr>
        <w:t xml:space="preserve"> августа</w:t>
      </w:r>
      <w:r w:rsidRPr="007D3991">
        <w:rPr>
          <w:rFonts w:ascii="Times New Roman" w:hAnsi="Times New Roman"/>
          <w:sz w:val="28"/>
          <w:lang w:eastAsia="ru-RU"/>
        </w:rPr>
        <w:t>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Для </w:t>
      </w:r>
      <w:proofErr w:type="gramStart"/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proofErr w:type="gramEnd"/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поступающие подают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приеме с приложением необходимых документов (далее вместе - документы, необходимые для поступления; документы, подаваемые для поступления; поданные документы).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поступающим предоставлены соответствующие полномочия (далее - доверенное лицо), может осуществлять представление в СПбГАСУ документов, необходимых для поступления, отзыв указанных документов, иные действия, не требующие личного присутствия поступающего, при предъявлении выданной поступающим и оформленной в установленном порядке доверенности с указанием в ней предоставленных доверенному лицу полномочий.</w:t>
      </w:r>
      <w:proofErr w:type="gramEnd"/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52">
        <w:rPr>
          <w:rFonts w:ascii="Times New Roman" w:eastAsia="Times New Roman" w:hAnsi="Times New Roman" w:cs="Times New Roman"/>
          <w:sz w:val="28"/>
          <w:szCs w:val="28"/>
          <w:lang w:eastAsia="ru-RU"/>
        </w:rPr>
        <w:t>23. Документы, необходимые для поступления, представляются (направляются) в СПбГАСУ одним из следующих способов: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представляются поступающим или доверенным лицом в СПбГАСУ;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направляются в СПбГАСУ через операторов почтовой связи общего пользования</w:t>
      </w:r>
      <w:r w:rsidR="007E2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В случае если документы, необходимые для поступления, представляются в СПбГАСУ поступающим или доверенным лицом, поступающему или доверенному лицу выдается расписка в приеме документов.</w:t>
      </w:r>
    </w:p>
    <w:p w:rsidR="00FE39D0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6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СПбГАСУ </w:t>
      </w:r>
      <w:r w:rsidRPr="00FE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срока завершения приема документов, </w:t>
      </w:r>
      <w:r w:rsidRPr="005137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правилами приема</w:t>
      </w:r>
      <w:r w:rsidR="00FE39D0" w:rsidRPr="0051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указанного в </w:t>
      </w:r>
      <w:r w:rsid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39D0" w:rsidRPr="0051373E">
        <w:rPr>
          <w:rFonts w:ascii="Times New Roman" w:eastAsia="Times New Roman" w:hAnsi="Times New Roman" w:cs="Times New Roman"/>
          <w:sz w:val="28"/>
          <w:szCs w:val="28"/>
          <w:lang w:eastAsia="ru-RU"/>
        </w:rPr>
        <w:t>. 20 настоящих правил.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СПбГАСУ размещает на официальном сайте список лиц, подавших документы, необходимые для поступления, с указанием сведений о приеме или об отказе в приеме документов (в случае отказа - с указанием причин отказа).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В заявлении о приеме на обучение </w:t>
      </w:r>
      <w:proofErr w:type="gramStart"/>
      <w:r w:rsidRPr="00710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71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следующие обязательные сведения: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дату рождения;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гражданстве (отсутствии гражданства);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реквизиты документа, удостоверяющего его личность, в том числе реквизиты выдачи указанного документа (когда и кем выдан);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предыдущем уровне образования и документе об образовании и (или) о квалификации, его подтверждающем;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направление подготовки, для обучения по которому он планирует поступать, с указанием формы обучения и условий обучения</w:t>
      </w:r>
      <w:r w:rsidR="006927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FE3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или отсутствии у поступающего опубликованных работ, изобретений и отчетов по научно-исследовательской работе;</w:t>
      </w:r>
      <w:proofErr w:type="gramEnd"/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инвалидностью;</w:t>
      </w:r>
    </w:p>
    <w:p w:rsidR="00446442" w:rsidRPr="00451FB4" w:rsidRDefault="0069276E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наличии или отсутствии у поступающего индивидуальных достижений (при наличии - с указанием сведений о них)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27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наличии или отсутствии у поступающего потребности в предоставлении места для проживания в общежитии на период обучения;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27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почтовый адрес и (или) электронный адрес (по желанию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27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способ возврата поданных документов в случае </w:t>
      </w:r>
      <w:proofErr w:type="spellStart"/>
      <w:r w:rsidR="006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9276E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proofErr w:type="spell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(в случае представления оригиналов документов).</w:t>
      </w:r>
    </w:p>
    <w:p w:rsidR="00446442" w:rsidRPr="00E6417D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Заявление о приеме на </w:t>
      </w:r>
      <w:proofErr w:type="gramStart"/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 подается на имя ректора СПбГАСУ с представлением следующих документов:</w:t>
      </w:r>
    </w:p>
    <w:p w:rsidR="00446442" w:rsidRPr="00E6417D" w:rsidRDefault="00446442" w:rsidP="008F0C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и гражданство поступающего</w:t>
      </w:r>
      <w:r w:rsidR="009957E7"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копия</w:t>
      </w: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442" w:rsidRPr="00E6417D" w:rsidRDefault="00446442" w:rsidP="008F0C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 или копии диплома специалиста или диплома магистра;</w:t>
      </w:r>
    </w:p>
    <w:p w:rsidR="009957E7" w:rsidRPr="00E6417D" w:rsidRDefault="009957E7" w:rsidP="008F0C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анкеты;</w:t>
      </w:r>
    </w:p>
    <w:p w:rsidR="00E42256" w:rsidRPr="008F0CF3" w:rsidRDefault="00E42256" w:rsidP="008F0C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фотографий </w:t>
      </w:r>
      <w:proofErr w:type="gramStart"/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442" w:rsidRPr="00E6417D" w:rsidRDefault="00446442" w:rsidP="008F0C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опубликованных научных работ, изобретений и отчетов по научно-исследовательской работе. Лица, не имеющие </w:t>
      </w: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опубликованных научных работ и изобретений, предоставляют реферат по </w:t>
      </w:r>
      <w:r w:rsidR="00232992"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соответствующей </w:t>
      </w: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избранно</w:t>
      </w:r>
      <w:r w:rsidR="00920274"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D3319"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программы</w:t>
      </w: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4815E3"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319"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научно-педагогических кадров в аспирантуре</w:t>
      </w: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442" w:rsidRPr="00E6417D" w:rsidRDefault="00446442" w:rsidP="008F0C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свидетельствующих об индивидуальных достижениях поступающего, результаты которых учитываются при приеме на обучение в соответствии с </w:t>
      </w:r>
      <w:r w:rsidR="00710F0D"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 правилами приема;</w:t>
      </w:r>
    </w:p>
    <w:p w:rsidR="00446442" w:rsidRPr="008F0CF3" w:rsidRDefault="00446442" w:rsidP="008F0C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создания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условий при проведении вступительных испытаний - документа, подтверждающего ограниченные возможности здоровья или инвалидность, требующие создания указанных условий;</w:t>
      </w:r>
    </w:p>
    <w:p w:rsidR="00446442" w:rsidRPr="008F0CF3" w:rsidRDefault="00446442" w:rsidP="008F0C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I и II групп, инвалидов с детства, инвалидов вследствие военной травмы или заболевания, полученных в период прохождения военной службы, - заключения федерального учреждения </w:t>
      </w:r>
      <w:proofErr w:type="gramStart"/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об отсутствии противопоказаний для обучения в соответствующ</w:t>
      </w:r>
      <w:r w:rsidR="00E42256"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образовательных организациях.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98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Поступающий представляет оригинал диплома специалиста или диплома магистра в случае подачи заявления о приеме на места в пределах квоты целевого приема.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СПбГАСУ и приложений к ним или отсутствием копии указанного свидетельства. Факт ознакомления заверяется личной подписью поступающего либо подписью доверенного лица, если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доверенному лицу соответствующее полномочие.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Подписью поступающего (доверенного лица) заверяются также: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высшего образования данного уровня впервые;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ознакомление (в том числе через информационные системы общего пользования) с правилами подачи апелляции по результатам проведения вступительных испытаний, с датами завершения представления поступающими оригинала диплома специалиста или диплома магистра при зачислении на места в рамках контрольных цифр, с датой завершения представления поступающими сведений о согласии на зачисление на места по договорам об оказании платных образовательных услуг;</w:t>
      </w:r>
      <w:proofErr w:type="gramEnd"/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поступающего на обработку его персональных данных;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информированность поступающего об ответственности за достоверность сведений, указываемых в заявлении о приеме, и за подлинность документов, подаваемых для поступления.</w:t>
      </w:r>
      <w:proofErr w:type="gramEnd"/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При поступлении в СПбГАСУ поданных документов формируется личное дело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хранятся указанные документы, материалы сдачи вступительных испытаний, в том числе документы, связанные с апелляцией, а также оригиналы и (или) копии доверенностей, представленные в СПбГАСУ доверенными лицами.</w:t>
      </w:r>
    </w:p>
    <w:p w:rsidR="00446442" w:rsidRPr="00FE3E96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В случае представления поступающим заявления, содержащего не все сведения, предусмотренные Правилами, а также в случае представления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неполного комплекта документов и (или) несоответствия поданных документов требованиям, установленным Правилом, </w:t>
      </w:r>
      <w:r w:rsidRPr="00FE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СПбГАСУ возвращает документы </w:t>
      </w:r>
      <w:proofErr w:type="gramStart"/>
      <w:r w:rsidRPr="00FE3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FE3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отозвать поданные документы, подав заявление об их отзыве способом, указанным в пункте 23 Правил, с указанием способа возврата документов (передача лицу, отозвавшему поданные документы, или доверенному лицу, направление через операторов почтовой связи общего пользования).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Поданные документы возвращаются одним из следующих способов: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заявлении об отзыве документов указано на необходимость передачи поданных документов лицу, документы которого отозваны, или доверенному лицу, комплект поданных документов передается указанному лицу. Документы возвращаются:</w:t>
      </w:r>
    </w:p>
    <w:p w:rsidR="00446442" w:rsidRPr="00451FB4" w:rsidRDefault="00446442" w:rsidP="00016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текущего рабочего дня - в случае подачи заявления об отзыве документов не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часа до конца рабочего дня;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первых двух часов следующего рабочего дня - в случае подачи заявления об отзыве документов менее чем за 2 часа до конца рабочего дня;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в заявлении указано на необходимость направления поданных документов через операторов почтовой связи общего пользования, возврат поданных документов осуществляется только в части оригиналов документов. </w:t>
      </w:r>
    </w:p>
    <w:p w:rsidR="003B6098" w:rsidRDefault="003B6098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442" w:rsidRDefault="00446442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Вступительные испытания</w:t>
      </w:r>
    </w:p>
    <w:p w:rsidR="008F0CF3" w:rsidRPr="00451FB4" w:rsidRDefault="008F0CF3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36. Для поступающих на места в рамках контрольных цифр приема, а также по договорам об оказании платных образовательных услуг на определенное направление подготовки устанавливаются одинаковые вступительные испытания.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Вступительные испытания проводятся на русском языке. 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Поступающие сдают следующие вступительные испытания:</w:t>
      </w:r>
    </w:p>
    <w:p w:rsidR="00446442" w:rsidRPr="001E6E8C" w:rsidRDefault="00446442" w:rsidP="001E6E8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 дисциплину, соответствующую направленности программы подготовки научно-педагогических кадров в аспирантуре (далее - специальная дисциплина);</w:t>
      </w:r>
    </w:p>
    <w:p w:rsidR="00446442" w:rsidRPr="001E6E8C" w:rsidRDefault="00446442" w:rsidP="001E6E8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философию</w:t>
      </w:r>
      <w:r w:rsidR="005D6C6B"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442" w:rsidRPr="001E6E8C" w:rsidRDefault="00446442" w:rsidP="001E6E8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="00D7795B"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(английский, немецкий или француз</w:t>
      </w:r>
      <w:r w:rsidR="00675054"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795B"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="00675054"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795B"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E36" w:rsidRPr="001E6E8C" w:rsidRDefault="00670E36" w:rsidP="0067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r w:rsidR="00DA156A"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испытания п</w:t>
      </w:r>
      <w:r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приеме на </w:t>
      </w:r>
      <w:proofErr w:type="gramStart"/>
      <w:r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</w:t>
      </w:r>
      <w:r w:rsidR="000E7363"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0E7363"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</w:t>
      </w:r>
      <w:r w:rsidRPr="001E6E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B79" w:rsidRPr="007D3991" w:rsidRDefault="000C5B79" w:rsidP="000C5B79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/>
          <w:sz w:val="28"/>
        </w:rPr>
      </w:pPr>
      <w:r w:rsidRPr="007D3991">
        <w:rPr>
          <w:rFonts w:ascii="Times New Roman" w:hAnsi="Times New Roman"/>
          <w:sz w:val="28"/>
        </w:rPr>
        <w:t>по очной форме обучения на места в рамках контрольных цифр приема  с 1</w:t>
      </w:r>
      <w:r w:rsidR="00A431D0">
        <w:rPr>
          <w:rFonts w:ascii="Times New Roman" w:hAnsi="Times New Roman"/>
          <w:sz w:val="28"/>
        </w:rPr>
        <w:t>3</w:t>
      </w:r>
      <w:r w:rsidR="00512822">
        <w:rPr>
          <w:rFonts w:ascii="Times New Roman" w:hAnsi="Times New Roman"/>
          <w:sz w:val="28"/>
        </w:rPr>
        <w:t xml:space="preserve"> июля</w:t>
      </w:r>
      <w:r w:rsidRPr="007D3991">
        <w:rPr>
          <w:rFonts w:ascii="Times New Roman" w:hAnsi="Times New Roman"/>
          <w:sz w:val="28"/>
        </w:rPr>
        <w:t xml:space="preserve"> по </w:t>
      </w:r>
      <w:r w:rsidRPr="007D3991">
        <w:rPr>
          <w:rFonts w:ascii="Times New Roman" w:hAnsi="Times New Roman"/>
          <w:sz w:val="28"/>
          <w:lang w:eastAsia="ru-RU"/>
        </w:rPr>
        <w:t>24 июля;</w:t>
      </w:r>
    </w:p>
    <w:p w:rsidR="00512822" w:rsidRDefault="000C5B79" w:rsidP="000C5B79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hAnsi="Times New Roman"/>
          <w:sz w:val="28"/>
        </w:rPr>
      </w:pPr>
      <w:r w:rsidRPr="007D3991">
        <w:rPr>
          <w:rFonts w:ascii="Times New Roman" w:hAnsi="Times New Roman"/>
          <w:sz w:val="28"/>
        </w:rPr>
        <w:t>по очной форме обучения на места по договорам об оказании платных образовательных услуг</w:t>
      </w:r>
      <w:r w:rsidR="00512822">
        <w:rPr>
          <w:rFonts w:ascii="Times New Roman" w:hAnsi="Times New Roman"/>
          <w:sz w:val="28"/>
        </w:rPr>
        <w:t>:</w:t>
      </w:r>
    </w:p>
    <w:p w:rsidR="000C5B79" w:rsidRPr="007D3991" w:rsidRDefault="000C5B79" w:rsidP="00512822">
      <w:pPr>
        <w:spacing w:after="0"/>
        <w:ind w:left="709"/>
        <w:contextualSpacing/>
        <w:jc w:val="both"/>
        <w:rPr>
          <w:rFonts w:ascii="Times New Roman" w:hAnsi="Times New Roman"/>
          <w:sz w:val="28"/>
        </w:rPr>
      </w:pPr>
      <w:r w:rsidRPr="007D3991">
        <w:rPr>
          <w:rFonts w:ascii="Times New Roman" w:hAnsi="Times New Roman"/>
          <w:sz w:val="28"/>
        </w:rPr>
        <w:t>с 1</w:t>
      </w:r>
      <w:r w:rsidR="00A431D0">
        <w:rPr>
          <w:rFonts w:ascii="Times New Roman" w:hAnsi="Times New Roman"/>
          <w:sz w:val="28"/>
        </w:rPr>
        <w:t>3</w:t>
      </w:r>
      <w:r w:rsidR="00512822">
        <w:rPr>
          <w:rFonts w:ascii="Times New Roman" w:hAnsi="Times New Roman"/>
          <w:sz w:val="28"/>
        </w:rPr>
        <w:t xml:space="preserve"> июля</w:t>
      </w:r>
      <w:r w:rsidRPr="007D3991">
        <w:rPr>
          <w:rFonts w:ascii="Times New Roman" w:hAnsi="Times New Roman"/>
          <w:sz w:val="28"/>
        </w:rPr>
        <w:t xml:space="preserve"> по </w:t>
      </w:r>
      <w:r w:rsidRPr="007D3991">
        <w:rPr>
          <w:rFonts w:ascii="Times New Roman" w:hAnsi="Times New Roman"/>
          <w:sz w:val="28"/>
          <w:lang w:eastAsia="ru-RU"/>
        </w:rPr>
        <w:t xml:space="preserve">24 июля и с </w:t>
      </w:r>
      <w:r w:rsidR="00D40DF6">
        <w:rPr>
          <w:rFonts w:ascii="Times New Roman" w:hAnsi="Times New Roman"/>
          <w:sz w:val="28"/>
          <w:lang w:eastAsia="ru-RU"/>
        </w:rPr>
        <w:t>1</w:t>
      </w:r>
      <w:r w:rsidR="00282612">
        <w:rPr>
          <w:rFonts w:ascii="Times New Roman" w:hAnsi="Times New Roman"/>
          <w:sz w:val="28"/>
          <w:lang w:eastAsia="ru-RU"/>
        </w:rPr>
        <w:t>7</w:t>
      </w:r>
      <w:r w:rsidR="00512822">
        <w:rPr>
          <w:rFonts w:ascii="Times New Roman" w:hAnsi="Times New Roman"/>
          <w:sz w:val="28"/>
          <w:lang w:eastAsia="ru-RU"/>
        </w:rPr>
        <w:t xml:space="preserve"> августа</w:t>
      </w:r>
      <w:r w:rsidR="0007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40D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26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7D3991">
        <w:rPr>
          <w:rFonts w:ascii="Times New Roman" w:hAnsi="Times New Roman"/>
          <w:sz w:val="28"/>
          <w:lang w:eastAsia="ru-RU"/>
        </w:rPr>
        <w:t>;</w:t>
      </w:r>
    </w:p>
    <w:p w:rsidR="000C5B79" w:rsidRPr="007D3991" w:rsidRDefault="000C5B79" w:rsidP="000C5B79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заочной форме </w:t>
      </w:r>
      <w:proofErr w:type="gramStart"/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договорам</w:t>
      </w:r>
      <w:proofErr w:type="gramEnd"/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платных образовательных услуг с 1</w:t>
      </w:r>
      <w:r w:rsidR="00A431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24 июля и с </w:t>
      </w:r>
      <w:r w:rsidR="00D40D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26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07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40D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26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августа.</w:t>
      </w:r>
    </w:p>
    <w:p w:rsidR="00446442" w:rsidRPr="00FB310D" w:rsidRDefault="00446442" w:rsidP="004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Программы вступительных испытаний при приеме на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формируются на основе федеральных государственных образовательных стандартов высшего образования по программам </w:t>
      </w:r>
      <w:proofErr w:type="spell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FB3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магистратуры.</w:t>
      </w:r>
    </w:p>
    <w:p w:rsidR="00446442" w:rsidRPr="00FB310D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Вступительные испытания </w:t>
      </w:r>
      <w:r w:rsidR="003A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 w:rsidR="003A502B" w:rsidRPr="00FB310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B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</w:t>
      </w:r>
      <w:r w:rsidRPr="00FB3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D867B9" w:rsidRPr="00FB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перечень которых доводится до сведения поступающих путем публикации на официальном сайте).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Уровень знаний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экзаменационной комиссией по пятибалльной системе. Каждое вступительное испытание оценивается отдельно.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проведения вступительного испытания оформляются протоколом, в котором фиксируются вопросы экзаменаторов к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поступающего ведется отдельный протокол.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приема вступительных испытаний после утверждения хранятся в личном деле поступающего.</w:t>
      </w:r>
    </w:p>
    <w:p w:rsidR="00446442" w:rsidRPr="00451FB4" w:rsidRDefault="00446442" w:rsidP="004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экзаменационной комиссии размещается на официальном сайте и на информационном стенде приемной комиссии не позднее трех дней с момента проведения вступительного испытания.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Пересдача вступительных испытаний не допускается. Сданные вступительные испытания действительны в течение календарного года. 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других группах или индивидуально в период вступительных испытаний.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несоблюдении порядка проведения вступительных испытаний члены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удалении. В случае удаления поступающего с вступительного испытания СПбГАСУ возвращает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документы.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забравшие документы после завершения приема документов или не получившие на вступительных испытаниях количество баллов, подтверждающее успешное прохождение вступительных испытаний, выбывают из конкурса.</w:t>
      </w:r>
    </w:p>
    <w:p w:rsidR="004474A5" w:rsidRDefault="004474A5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D77" w:rsidRDefault="00446442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Особенности проведения вступительных испытаний для граждан </w:t>
      </w:r>
    </w:p>
    <w:p w:rsidR="00446442" w:rsidRPr="00451FB4" w:rsidRDefault="00446442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ограниченными возможностями здоровья</w:t>
      </w:r>
    </w:p>
    <w:p w:rsidR="00F03708" w:rsidRPr="00451FB4" w:rsidRDefault="00F03708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Граждане с ограниченными возможностями здоровья сдают вступительные испытания в порядке, установленном СПбГАСУ самостоятельно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446442" w:rsidRPr="00451FB4" w:rsidRDefault="00DD3A6B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вступительных испытаний обеспечивается соблюдение следующих требований: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испытания проводятся в отдельной аудитории, количество поступающих в одной аудитории не должно превышать при сдаче вступительного испытания в письменной или в устной форме 6 человек;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присутствие в аудитории во время сдачи вступительного испытания большего количества поступающих с ограниченными возможностями здоровья, а также проведение вступительных испытаний для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вступительных испытаний по письменному заявлению поступающих, поданному до начала проведения вступительных испытаний, может быть увеличена по решению СПбГАСУ, но не более чем на 1,5 часа;</w:t>
      </w:r>
      <w:proofErr w:type="gramEnd"/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ассистента (для инвалидов по слуху - переводчика жестового языка, для слепоглухих - </w:t>
      </w:r>
      <w:proofErr w:type="spell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доступной для них форме инструкция по порядку проведения вступительных испытаний;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с учетом их индивидуальных особенностей могут в процессе сдачи вступительного испытания, пользоваться необходимыми им техническими средствами;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должны обеспечивать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с ограниченными возможностями здоровья: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слепых: </w:t>
      </w:r>
    </w:p>
    <w:p w:rsidR="00446442" w:rsidRPr="00737739" w:rsidRDefault="00446442" w:rsidP="007377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446442" w:rsidRPr="00737739" w:rsidRDefault="00446442" w:rsidP="007377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:rsidR="00446442" w:rsidRPr="00737739" w:rsidRDefault="00446442" w:rsidP="0073773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:rsidR="00446442" w:rsidRPr="00737739" w:rsidRDefault="00446442" w:rsidP="0073773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обеспечивается индивидуальное равномерное освещение не ниже 300 </w:t>
      </w:r>
      <w:proofErr w:type="spellStart"/>
      <w:r w:rsidRPr="0073773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лк</w:t>
      </w:r>
      <w:proofErr w:type="spellEnd"/>
      <w:r w:rsidRPr="0073773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;</w:t>
      </w:r>
    </w:p>
    <w:p w:rsidR="00446442" w:rsidRPr="00737739" w:rsidRDefault="00446442" w:rsidP="0073773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поступающим</w:t>
      </w:r>
      <w:proofErr w:type="gram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задания при необходимости предоставляется увеличивающее устройство;</w:t>
      </w:r>
    </w:p>
    <w:p w:rsidR="00446442" w:rsidRPr="00737739" w:rsidRDefault="00446442" w:rsidP="0073773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шрифтом, возможно также использование собственных увеличивающих устройств;</w:t>
      </w:r>
    </w:p>
    <w:p w:rsidR="00446442" w:rsidRPr="00737739" w:rsidRDefault="00446442" w:rsidP="0073773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для глухих и слабослышащих обеспечивается наличие звукоусиливающей аппаратуры коллективного пользования, при необходимости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звукоусиливающая аппаратура индивидуального пользования;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для слепоглухих предоставляются услуги </w:t>
      </w:r>
      <w:proofErr w:type="spell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(помимо требований, выполняемых соответственно для слепых и глухих);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446442" w:rsidRPr="00737739" w:rsidRDefault="00446442" w:rsidP="007377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:rsidR="00446442" w:rsidRPr="00737739" w:rsidRDefault="00446442" w:rsidP="0073773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</w:t>
      </w:r>
      <w:proofErr w:type="gram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вступительные испытания могут проводиться в устной форме.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Условия, указанные в пунктах </w:t>
      </w:r>
      <w:r w:rsidR="00CA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49,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Правил, предоставляются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3B6098" w:rsidRDefault="003B6098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442" w:rsidRPr="00451FB4" w:rsidRDefault="00446442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Общие правила подачи и рассмотрения апелляций</w:t>
      </w:r>
    </w:p>
    <w:p w:rsidR="00F03708" w:rsidRPr="00451FB4" w:rsidRDefault="00F03708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решения экзаменационной комиссии о прохождении вступительного испытания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(доверенное лицо)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вступительного испытания и (или) правильность оценивания результатов вступительного испытания.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Апелляция подается одним из способов, указанных в пункте 23 Порядка.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Апелляция подается в день объявления результатов вступительного испытания или в течение следующего рабочего дня.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апелляций проводится не позднее следующего рабочего дня после дня подачи апелляции.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обеспечивается соблюдение следующих требований в зависимости от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с ограниченными возможностями здоровья: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глухих и слабослышащих обеспечивается присутствие переводчика жестового языка;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слепых и слабовидящих обеспечивается присутствие </w:t>
      </w:r>
      <w:proofErr w:type="spell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для слепоглухих обеспечивается присутствие </w:t>
      </w:r>
      <w:proofErr w:type="spell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446442" w:rsidRPr="00451FB4" w:rsidRDefault="0060406D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446442" w:rsidRPr="00451FB4" w:rsidRDefault="00DD3A6B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Оформленное протоколом решение апелляционной комиссии доводится до сведения поступающего (доверенного лица) и хранится в личном деле поступающего. 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F03708" w:rsidRPr="00451FB4" w:rsidRDefault="00F03708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42" w:rsidRDefault="00446442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Зачисление на обучение</w:t>
      </w:r>
    </w:p>
    <w:p w:rsidR="0051373E" w:rsidRPr="00451FB4" w:rsidRDefault="0051373E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442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вступительных испытаний СПбГАСУ формирует и размещает на официальном сайте и на информационном стенде приемной комиссии </w:t>
      </w:r>
      <w:proofErr w:type="spell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пофамильные</w:t>
      </w:r>
      <w:proofErr w:type="spell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поступающих.</w:t>
      </w:r>
    </w:p>
    <w:p w:rsidR="00F746B7" w:rsidRPr="008F0CF3" w:rsidRDefault="003F4343" w:rsidP="003F4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A6B"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поступающих </w:t>
      </w:r>
      <w:r w:rsidRPr="003F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подготовки научно-педагогических кадров в аспирантур</w:t>
      </w:r>
      <w:r w:rsid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11E3"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</w:t>
      </w:r>
      <w:r w:rsidR="00B911E3" w:rsidRPr="003F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сроки</w:t>
      </w:r>
      <w:r w:rsidR="00F746B7"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469" w:rsidRPr="007D3991" w:rsidRDefault="00BD7469" w:rsidP="00BD7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 форме обучения на места в рамках контрольных цифр приема:</w:t>
      </w:r>
    </w:p>
    <w:p w:rsidR="00BD7469" w:rsidRPr="007D3991" w:rsidRDefault="00BD7469" w:rsidP="00BD7469">
      <w:pPr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09D1"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на официальном сайте университета и на информационном стенде приемной комиссии размещаются конкурсные списки на места в рамках контрольных цифр по общему конкурсу с выделение списков лиц, рекомендованных к зачислению.</w:t>
      </w:r>
    </w:p>
    <w:p w:rsidR="00BD7469" w:rsidRPr="007D3991" w:rsidRDefault="00F109D1" w:rsidP="00BD7469">
      <w:pPr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D7469"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завершается прием оригинала документа установленного образца от поступающих, включенных в списки лиц, рекомендованных к зачислению.</w:t>
      </w:r>
    </w:p>
    <w:p w:rsidR="00BD7469" w:rsidRPr="007D3991" w:rsidRDefault="00BD7469" w:rsidP="00BD7469">
      <w:pPr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09D1"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издается и размещается на официальном сайте университета и на информационном стенде приемной комиссии приказ о зачислении поступающих, включённых в списки лиц, рекомендованных к зачислению и представивших в установленный срок оригинал документа установленного образца.</w:t>
      </w:r>
    </w:p>
    <w:p w:rsidR="00071692" w:rsidRDefault="00BD7469" w:rsidP="00BD7469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</w:t>
      </w:r>
      <w:r w:rsidR="0007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обучения на места по договорам об оказании платных образовательных услуг</w:t>
      </w:r>
      <w:r w:rsidR="0075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21 августа.</w:t>
      </w:r>
    </w:p>
    <w:p w:rsidR="00754A47" w:rsidRDefault="00754A47" w:rsidP="00754A4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</w:t>
      </w: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обучения на места по договорам об оказании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21 августа.</w:t>
      </w:r>
    </w:p>
    <w:p w:rsidR="00446442" w:rsidRPr="007D3991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A6B"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gramStart"/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</w:t>
      </w:r>
      <w:r w:rsidR="008F0CF3"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зачисляются лица, имеющие более высокое количество набранных баллов на вступительных испытаниях.</w:t>
      </w:r>
    </w:p>
    <w:p w:rsidR="00446442" w:rsidRPr="00451FB4" w:rsidRDefault="00446442" w:rsidP="00B91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количестве набранных баллов зачисляются лица, имеющие более высокий балл по специальной дисциплине.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равном количестве набранных баллов по всем вступительным испытаниям зачисляются лица, имеющие индивидуальные достижения, которые учитываются приемной комиссией СПбГАСУ в соответствии с </w:t>
      </w:r>
      <w:r w:rsidR="00D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настоящими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DF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Зачислению на места в рамках контрольных цифр по общему конкурсу подлежат поступающие, представившие оригинал диплома специалиста или диплома магистра, на места по договорам об оказании платных образовательных услуг поступающие, давшие согласие на </w:t>
      </w:r>
      <w:r w:rsidRPr="00CD5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не позднее конца рабочего дня, установленного</w:t>
      </w:r>
      <w:r w:rsidR="00B9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п.62</w:t>
      </w:r>
      <w:r w:rsidR="00CD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82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включенные в список лиц, рекомендованных к зачислению, и не представившие в установленный срок (отозвавшие) оригинал диплома специалиста или диплома магистра, выбывают из конкурса и рассматриваются как отказавшиеся от зачисления.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зачисления устанавливаются </w:t>
      </w:r>
      <w:r w:rsidR="00B91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п.62</w:t>
      </w:r>
      <w:r w:rsidR="00D6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446442" w:rsidRPr="00A6787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67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поступающим оригиналы документов возвращаются лицу, отозвавшему поданные документы (за исключением случая, указанного в подпункте "а" пункта 35 Порядка) либо не поступившему на обучение, в соответствии со способом возврата поданных документов, указанным в заявлении об отзыве поданных документов или в заявлении о приеме на обучение, в течение 20 рабочих дней соответственно после отзыва поданных документов или после подведения итогов конкурса.</w:t>
      </w:r>
      <w:proofErr w:type="gramEnd"/>
    </w:p>
    <w:p w:rsidR="00446442" w:rsidRPr="00451FB4" w:rsidRDefault="00A67874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6442" w:rsidRPr="00A678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(приказы) о зачислении размещаются на официальном сайте и на информационном стенде приемной комиссии и должны быть доступны пользователям в течение 6 месяцев со дня их издания.</w:t>
      </w:r>
    </w:p>
    <w:p w:rsidR="00F03708" w:rsidRPr="006C161A" w:rsidRDefault="00F03708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6442" w:rsidRDefault="00446442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Особенности организации целевого приема</w:t>
      </w:r>
    </w:p>
    <w:p w:rsidR="0051373E" w:rsidRPr="006C161A" w:rsidRDefault="0051373E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46442" w:rsidRPr="00451FB4" w:rsidRDefault="00A67874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СПбГАСУ вправе проводить целевой прием в пределах установленных контрольных цифр.</w:t>
      </w:r>
    </w:p>
    <w:p w:rsidR="00446442" w:rsidRPr="00451FB4" w:rsidRDefault="00DD3A6B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Квота целевого приема на </w:t>
      </w:r>
      <w:proofErr w:type="gramStart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</w:t>
      </w:r>
      <w:r w:rsidR="00C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ирантуре по каждому направлению ежегодно устанавливается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BBE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СПбГАСУ</w:t>
      </w:r>
      <w:r w:rsidR="00C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5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C2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583BBE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42" w:rsidRPr="00451FB4" w:rsidRDefault="00DD3A6B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прием проводится в пределах установленной квоты на основе договора о целевом приеме, заключаемого СПбГАСУ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учреждением, унитарным предприятием, государственной корпорацией, государственной компанией или хозяйственным обществом, в уставном капитале которых присутствует доля Российской Федерации, субъекта Российской Федерации или муниципального</w:t>
      </w:r>
      <w:proofErr w:type="gramEnd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Существенными условиями договора о целевом приеме являются: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обязательства СПбГАСУ по организации целевого приема гражданина, заключившего договор о целевом обучении;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обязательства органа или о</w:t>
      </w:r>
      <w:r w:rsidR="00330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указанных в пункте 69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по организации производственной практики гражданина, заключившего договор о целевом обучении.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списке поступающих на места в пределах квоты целевого приема указываются сведения о заключивших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с поступающим органе или о</w:t>
      </w:r>
      <w:r w:rsidR="0064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указанных в пункте 69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списке лиц, подавших заявления, и в списке поступающих на места в пределах квоты целевого приема не указываются сведения, относящиеся к приему на места в пределах квоты целевого приема в интересах безопасности государства.</w:t>
      </w: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Зачисление на места в пределах квоты целевого приема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</w:t>
      </w:r>
    </w:p>
    <w:p w:rsidR="00F03708" w:rsidRPr="006C161A" w:rsidRDefault="00F03708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7D77" w:rsidRDefault="00446442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X. Особенности проведения приема иностранных граждан </w:t>
      </w:r>
    </w:p>
    <w:p w:rsidR="00446442" w:rsidRPr="00451FB4" w:rsidRDefault="00446442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лиц без гражданства</w:t>
      </w:r>
    </w:p>
    <w:p w:rsidR="00F03708" w:rsidRPr="006C161A" w:rsidRDefault="00F03708" w:rsidP="0044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6442" w:rsidRPr="00451FB4" w:rsidRDefault="00446442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proofErr w:type="gramEnd"/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образовательных услуг.</w:t>
      </w:r>
    </w:p>
    <w:p w:rsidR="00446442" w:rsidRPr="00451FB4" w:rsidRDefault="00B85DAE" w:rsidP="0044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Зачисление иностранных граждан и лиц без гражданства в пределах квоты на образование иностранных граждан осуществляется по направлениям, выданным Министерством образования и науки Российской Федерации, и оформляется отдельным приказом (приказами) СПбГАСУ.</w:t>
      </w:r>
    </w:p>
    <w:p w:rsidR="00446442" w:rsidRPr="00451FB4" w:rsidRDefault="00DD3A6B" w:rsidP="0058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прохождения обучения на подготовительных отделениях</w:t>
      </w:r>
      <w:r w:rsidR="00B8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</w:t>
      </w:r>
      <w:r w:rsidR="00B85D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к освоению образовательных программ на русском языке, зачисление иностранных граждан и лиц без гражданства в пределах квоты на образование иностранных граждан осуществляется после завершения указанного обучения.</w:t>
      </w:r>
    </w:p>
    <w:p w:rsidR="00446442" w:rsidRPr="00451FB4" w:rsidRDefault="00B85DAE" w:rsidP="00F0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3A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N 99-ФЗ "О государственной политике 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в отношении соотечественников за рубежом" (далее - Федеральный закон N 99-ФЗ).</w:t>
      </w:r>
      <w:proofErr w:type="gramEnd"/>
    </w:p>
    <w:p w:rsidR="00446442" w:rsidRPr="00451FB4" w:rsidRDefault="00DD3A6B" w:rsidP="004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80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Соотечественники, проживающие за рубежом,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N 637 (далее - Государственная программа), и члены их семей имеют право на получение высшего образования по программам подготовки научно-педагогических кадров в аспирантуре в соответствии с Государственной программой.</w:t>
      </w:r>
      <w:proofErr w:type="gramEnd"/>
    </w:p>
    <w:p w:rsidR="00446442" w:rsidRPr="00451FB4" w:rsidRDefault="00F03708" w:rsidP="00F0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1D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документов осуществляется в следующие сроки:</w:t>
      </w:r>
    </w:p>
    <w:p w:rsidR="00446442" w:rsidRPr="00451FB4" w:rsidRDefault="00F03708" w:rsidP="0044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иностранных граждан, поступающих на места в рамках квоты на образование, - в сроки, установленные Министерством образования и науки Российской Федерации;</w:t>
      </w:r>
    </w:p>
    <w:p w:rsidR="00446442" w:rsidRPr="00451FB4" w:rsidRDefault="00446442" w:rsidP="00F0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иностранных граждан, поступающих на обучение на основе договоров об оказании платных образовательных услуг,</w:t>
      </w:r>
      <w:r w:rsidR="00B8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 20 настоящих Правил.</w:t>
      </w:r>
    </w:p>
    <w:p w:rsidR="00446442" w:rsidRPr="00451FB4" w:rsidRDefault="00F03708" w:rsidP="00F0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1D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подаче заявления (на русском языке) о приеме в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СПбГАСУ 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гражданин представляет следующие документы:</w:t>
      </w:r>
    </w:p>
    <w:p w:rsidR="00446442" w:rsidRPr="00737739" w:rsidRDefault="00446442" w:rsidP="007377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соответствии со статьей 10</w:t>
      </w:r>
      <w:proofErr w:type="gram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</w:t>
      </w:r>
      <w:r w:rsidR="00737739"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25 июля 2002 г. N 115-ФЗ "О правовом положении иностранных граждан в Российской Федерации";</w:t>
      </w:r>
    </w:p>
    <w:p w:rsidR="00446442" w:rsidRPr="00737739" w:rsidRDefault="00446442" w:rsidP="007377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документа об образовании и (или) квалификации (далее - документ об иностранном образовании и (или) иностранной квалификации) (или его заверенную в установленном порядке копию) в случае, если удостоверяемое указанным документом образование признается в Российской Федерации на уровне не ниже высшего образования (</w:t>
      </w:r>
      <w:proofErr w:type="spell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магистратура) в соответствии с частями 1 - 3 статьи 107 Федерального закона, а также в случае, предусмотренном законодательством Российской</w:t>
      </w:r>
      <w:proofErr w:type="gram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оригинал свидетельства о признании документа об иностранном образовании и (или) иностранной квалификации на уровне не ниже высшего образования (</w:t>
      </w:r>
      <w:proofErr w:type="spell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магистратура) (или его заверенную в установленном порядке копию);</w:t>
      </w:r>
    </w:p>
    <w:p w:rsidR="00446442" w:rsidRPr="00737739" w:rsidRDefault="00446442" w:rsidP="007377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 в установленном порядке перевод на русский язык документа об иностранном образовании и (или) иностранной квалификации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446442" w:rsidRPr="00737739" w:rsidRDefault="00446442" w:rsidP="007377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или иных доказательств, подтверждающих их принадлежность к соотечественникам, проживающим за рубежом, в соответствии со статьей 17 Федерального закона N 99-ФЗ</w:t>
      </w:r>
      <w:r w:rsidRPr="007377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16</w:t>
      </w: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442" w:rsidRPr="00737739" w:rsidRDefault="00446442" w:rsidP="007377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участника Государственной программы;</w:t>
      </w:r>
    </w:p>
    <w:p w:rsidR="00446442" w:rsidRPr="00737739" w:rsidRDefault="00446442" w:rsidP="007377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фамилия, имя и отчество (при наличии) поступающего, указанные в переводах поданных документов, должны соответствовать фамилии, имени и отчеству (при наличии) поступающего, </w:t>
      </w:r>
      <w:proofErr w:type="gram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въездной визе;</w:t>
      </w:r>
    </w:p>
    <w:p w:rsidR="00446442" w:rsidRPr="00737739" w:rsidRDefault="00446442" w:rsidP="007377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фотографии </w:t>
      </w:r>
      <w:proofErr w:type="gramStart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737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442" w:rsidRPr="00451FB4" w:rsidRDefault="00F03708" w:rsidP="00F0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1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иностранных граждан в </w:t>
      </w: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СПбГАСУ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 осуществляется на основании результатов вступительных испытаний (за исключением приема иностранных граждан на обучение в рамках квоты на образование).</w:t>
      </w:r>
    </w:p>
    <w:p w:rsidR="00446442" w:rsidRPr="00451FB4" w:rsidRDefault="00F03708" w:rsidP="00F0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1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Зачисление иностранных граждан, поступающих на места в рамках квоты на образование, проводится в сроки, определяемые Министерством образования и науки Российской Федерации; на </w:t>
      </w:r>
      <w:proofErr w:type="gramStart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договорам</w:t>
      </w:r>
      <w:proofErr w:type="gramEnd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платных образовательных услуг осуществляется в сроки, </w:t>
      </w:r>
      <w:r w:rsidR="00B8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п. </w:t>
      </w:r>
      <w:r w:rsidR="00F6664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B8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B8A" w:rsidRPr="00451FB4" w:rsidRDefault="00F03708" w:rsidP="00F03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1D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иностранных граждан на </w:t>
      </w:r>
      <w:proofErr w:type="gramStart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="00446442" w:rsidRPr="0045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 в аспирантуре, содержащим сведения, составляющие государственную тайну, осуществляется только в пределах квоты на образование с соблюдением требований, предусмотренных законодательством Российской Федерации о государственной тайне.</w:t>
      </w:r>
    </w:p>
    <w:sectPr w:rsidR="00D90B8A" w:rsidRPr="00451FB4" w:rsidSect="00737739">
      <w:footerReference w:type="default" r:id="rId9"/>
      <w:pgSz w:w="11906" w:h="16838"/>
      <w:pgMar w:top="709" w:right="707" w:bottom="28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39" w:rsidRDefault="00737739" w:rsidP="00737739">
      <w:pPr>
        <w:spacing w:after="0" w:line="240" w:lineRule="auto"/>
      </w:pPr>
      <w:r>
        <w:separator/>
      </w:r>
    </w:p>
  </w:endnote>
  <w:endnote w:type="continuationSeparator" w:id="0">
    <w:p w:rsidR="00737739" w:rsidRDefault="00737739" w:rsidP="0073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38820"/>
      <w:docPartObj>
        <w:docPartGallery w:val="Page Numbers (Bottom of Page)"/>
        <w:docPartUnique/>
      </w:docPartObj>
    </w:sdtPr>
    <w:sdtEndPr/>
    <w:sdtContent>
      <w:p w:rsidR="003A77C2" w:rsidRDefault="003A77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A47">
          <w:rPr>
            <w:noProof/>
          </w:rPr>
          <w:t>14</w:t>
        </w:r>
        <w:r>
          <w:fldChar w:fldCharType="end"/>
        </w:r>
      </w:p>
    </w:sdtContent>
  </w:sdt>
  <w:p w:rsidR="003A77C2" w:rsidRDefault="003A77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39" w:rsidRDefault="00737739" w:rsidP="00737739">
      <w:pPr>
        <w:spacing w:after="0" w:line="240" w:lineRule="auto"/>
      </w:pPr>
      <w:r>
        <w:separator/>
      </w:r>
    </w:p>
  </w:footnote>
  <w:footnote w:type="continuationSeparator" w:id="0">
    <w:p w:rsidR="00737739" w:rsidRDefault="00737739" w:rsidP="00737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241"/>
    <w:multiLevelType w:val="hybridMultilevel"/>
    <w:tmpl w:val="A038093A"/>
    <w:lvl w:ilvl="0" w:tplc="4210D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832337"/>
    <w:multiLevelType w:val="hybridMultilevel"/>
    <w:tmpl w:val="B9A8DD24"/>
    <w:lvl w:ilvl="0" w:tplc="4210D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607E10"/>
    <w:multiLevelType w:val="hybridMultilevel"/>
    <w:tmpl w:val="F27AF5E8"/>
    <w:lvl w:ilvl="0" w:tplc="4210D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A2472A"/>
    <w:multiLevelType w:val="hybridMultilevel"/>
    <w:tmpl w:val="C30C1C4E"/>
    <w:lvl w:ilvl="0" w:tplc="4210D3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1E7364"/>
    <w:multiLevelType w:val="hybridMultilevel"/>
    <w:tmpl w:val="0AACC6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4283E70"/>
    <w:multiLevelType w:val="hybridMultilevel"/>
    <w:tmpl w:val="1272FDE6"/>
    <w:lvl w:ilvl="0" w:tplc="4210D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0CA6087"/>
    <w:multiLevelType w:val="hybridMultilevel"/>
    <w:tmpl w:val="C37A92AC"/>
    <w:lvl w:ilvl="0" w:tplc="4210D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7351BE5"/>
    <w:multiLevelType w:val="hybridMultilevel"/>
    <w:tmpl w:val="C4A6D1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144223"/>
    <w:multiLevelType w:val="hybridMultilevel"/>
    <w:tmpl w:val="F06C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445AE"/>
    <w:multiLevelType w:val="hybridMultilevel"/>
    <w:tmpl w:val="ED44F5C0"/>
    <w:lvl w:ilvl="0" w:tplc="4210D3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5887F55"/>
    <w:multiLevelType w:val="hybridMultilevel"/>
    <w:tmpl w:val="61FECE16"/>
    <w:lvl w:ilvl="0" w:tplc="4210D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DA724BF"/>
    <w:multiLevelType w:val="hybridMultilevel"/>
    <w:tmpl w:val="DE3AEBB2"/>
    <w:lvl w:ilvl="0" w:tplc="4210D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06D0D89"/>
    <w:multiLevelType w:val="hybridMultilevel"/>
    <w:tmpl w:val="07687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844DB1"/>
    <w:multiLevelType w:val="hybridMultilevel"/>
    <w:tmpl w:val="75549508"/>
    <w:lvl w:ilvl="0" w:tplc="4210D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B106CEA"/>
    <w:multiLevelType w:val="hybridMultilevel"/>
    <w:tmpl w:val="47C25402"/>
    <w:lvl w:ilvl="0" w:tplc="4210D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F1259"/>
    <w:multiLevelType w:val="hybridMultilevel"/>
    <w:tmpl w:val="28D85F7E"/>
    <w:lvl w:ilvl="0" w:tplc="4210D3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15"/>
  </w:num>
  <w:num w:numId="11">
    <w:abstractNumId w:val="13"/>
  </w:num>
  <w:num w:numId="12">
    <w:abstractNumId w:val="6"/>
  </w:num>
  <w:num w:numId="13">
    <w:abstractNumId w:val="10"/>
  </w:num>
  <w:num w:numId="14">
    <w:abstractNumId w:val="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42"/>
    <w:rsid w:val="0001663C"/>
    <w:rsid w:val="00052094"/>
    <w:rsid w:val="00055350"/>
    <w:rsid w:val="0007134D"/>
    <w:rsid w:val="00071692"/>
    <w:rsid w:val="00091044"/>
    <w:rsid w:val="00093D16"/>
    <w:rsid w:val="000C1DD2"/>
    <w:rsid w:val="000C5B79"/>
    <w:rsid w:val="000E4F29"/>
    <w:rsid w:val="000E7363"/>
    <w:rsid w:val="00134BC5"/>
    <w:rsid w:val="0019276D"/>
    <w:rsid w:val="001C607C"/>
    <w:rsid w:val="001D1826"/>
    <w:rsid w:val="001E6E8C"/>
    <w:rsid w:val="001F7319"/>
    <w:rsid w:val="00206AFD"/>
    <w:rsid w:val="00212EC3"/>
    <w:rsid w:val="00232992"/>
    <w:rsid w:val="0024415D"/>
    <w:rsid w:val="002803D3"/>
    <w:rsid w:val="00282612"/>
    <w:rsid w:val="002C2FF2"/>
    <w:rsid w:val="002D53E0"/>
    <w:rsid w:val="002D6649"/>
    <w:rsid w:val="0031405E"/>
    <w:rsid w:val="003267F7"/>
    <w:rsid w:val="00330EB4"/>
    <w:rsid w:val="00331D8A"/>
    <w:rsid w:val="00350112"/>
    <w:rsid w:val="00397666"/>
    <w:rsid w:val="003A0032"/>
    <w:rsid w:val="003A502B"/>
    <w:rsid w:val="003A77C2"/>
    <w:rsid w:val="003B6098"/>
    <w:rsid w:val="003D42ED"/>
    <w:rsid w:val="003F4343"/>
    <w:rsid w:val="00432C9D"/>
    <w:rsid w:val="00441BA3"/>
    <w:rsid w:val="00446442"/>
    <w:rsid w:val="004474A5"/>
    <w:rsid w:val="00451FB4"/>
    <w:rsid w:val="00470850"/>
    <w:rsid w:val="0048001B"/>
    <w:rsid w:val="004815E3"/>
    <w:rsid w:val="004C5EC0"/>
    <w:rsid w:val="00512822"/>
    <w:rsid w:val="0051373E"/>
    <w:rsid w:val="00576D98"/>
    <w:rsid w:val="00583BBE"/>
    <w:rsid w:val="005A7802"/>
    <w:rsid w:val="005D6C6B"/>
    <w:rsid w:val="005F3352"/>
    <w:rsid w:val="005F440E"/>
    <w:rsid w:val="0060406D"/>
    <w:rsid w:val="00610783"/>
    <w:rsid w:val="00610B8C"/>
    <w:rsid w:val="006362F3"/>
    <w:rsid w:val="00640506"/>
    <w:rsid w:val="00645773"/>
    <w:rsid w:val="006551C1"/>
    <w:rsid w:val="00664443"/>
    <w:rsid w:val="006645CD"/>
    <w:rsid w:val="00667859"/>
    <w:rsid w:val="00670E36"/>
    <w:rsid w:val="0067253E"/>
    <w:rsid w:val="00675054"/>
    <w:rsid w:val="0069276E"/>
    <w:rsid w:val="006A1DBE"/>
    <w:rsid w:val="006B4E39"/>
    <w:rsid w:val="006C161A"/>
    <w:rsid w:val="006E1CB0"/>
    <w:rsid w:val="007009F0"/>
    <w:rsid w:val="00710F0D"/>
    <w:rsid w:val="00711A21"/>
    <w:rsid w:val="0072024E"/>
    <w:rsid w:val="00737739"/>
    <w:rsid w:val="00754A47"/>
    <w:rsid w:val="0077483F"/>
    <w:rsid w:val="00795A87"/>
    <w:rsid w:val="007B36F4"/>
    <w:rsid w:val="007D1874"/>
    <w:rsid w:val="007D3991"/>
    <w:rsid w:val="007D5827"/>
    <w:rsid w:val="007E2E92"/>
    <w:rsid w:val="007E4BF6"/>
    <w:rsid w:val="00804001"/>
    <w:rsid w:val="00823C1D"/>
    <w:rsid w:val="00841F92"/>
    <w:rsid w:val="00861EF1"/>
    <w:rsid w:val="00894C09"/>
    <w:rsid w:val="008B0274"/>
    <w:rsid w:val="008B0AEB"/>
    <w:rsid w:val="008B441F"/>
    <w:rsid w:val="008E29EC"/>
    <w:rsid w:val="008E48BC"/>
    <w:rsid w:val="008F0CF3"/>
    <w:rsid w:val="009158AE"/>
    <w:rsid w:val="00920274"/>
    <w:rsid w:val="00931A48"/>
    <w:rsid w:val="00933574"/>
    <w:rsid w:val="0095663E"/>
    <w:rsid w:val="009573D2"/>
    <w:rsid w:val="009957E7"/>
    <w:rsid w:val="009C3E78"/>
    <w:rsid w:val="009E1F59"/>
    <w:rsid w:val="00A2054D"/>
    <w:rsid w:val="00A227B1"/>
    <w:rsid w:val="00A431D0"/>
    <w:rsid w:val="00A46C5F"/>
    <w:rsid w:val="00A5197D"/>
    <w:rsid w:val="00A67874"/>
    <w:rsid w:val="00AB7276"/>
    <w:rsid w:val="00AC4C9B"/>
    <w:rsid w:val="00AE0AEB"/>
    <w:rsid w:val="00B21116"/>
    <w:rsid w:val="00B31AB5"/>
    <w:rsid w:val="00B37D77"/>
    <w:rsid w:val="00B82664"/>
    <w:rsid w:val="00B85DAE"/>
    <w:rsid w:val="00B911E3"/>
    <w:rsid w:val="00BD3319"/>
    <w:rsid w:val="00BD7469"/>
    <w:rsid w:val="00BE737F"/>
    <w:rsid w:val="00C252A4"/>
    <w:rsid w:val="00C26891"/>
    <w:rsid w:val="00C33644"/>
    <w:rsid w:val="00C41D2A"/>
    <w:rsid w:val="00C65B99"/>
    <w:rsid w:val="00C6645C"/>
    <w:rsid w:val="00C7794A"/>
    <w:rsid w:val="00C8771E"/>
    <w:rsid w:val="00CA6743"/>
    <w:rsid w:val="00CC4750"/>
    <w:rsid w:val="00CD56C1"/>
    <w:rsid w:val="00CF083C"/>
    <w:rsid w:val="00D40DF6"/>
    <w:rsid w:val="00D63103"/>
    <w:rsid w:val="00D7795B"/>
    <w:rsid w:val="00D867B9"/>
    <w:rsid w:val="00D90B8A"/>
    <w:rsid w:val="00D975F1"/>
    <w:rsid w:val="00DA156A"/>
    <w:rsid w:val="00DD3A6B"/>
    <w:rsid w:val="00DF1CA3"/>
    <w:rsid w:val="00DF4529"/>
    <w:rsid w:val="00DF66CF"/>
    <w:rsid w:val="00E42256"/>
    <w:rsid w:val="00E608CD"/>
    <w:rsid w:val="00E6417D"/>
    <w:rsid w:val="00EB6B6E"/>
    <w:rsid w:val="00EF4968"/>
    <w:rsid w:val="00F03708"/>
    <w:rsid w:val="00F109D1"/>
    <w:rsid w:val="00F202E7"/>
    <w:rsid w:val="00F22BAA"/>
    <w:rsid w:val="00F31FE2"/>
    <w:rsid w:val="00F66641"/>
    <w:rsid w:val="00F711B9"/>
    <w:rsid w:val="00F746B7"/>
    <w:rsid w:val="00FA4515"/>
    <w:rsid w:val="00FB310D"/>
    <w:rsid w:val="00FD1DD0"/>
    <w:rsid w:val="00FD7160"/>
    <w:rsid w:val="00FE39D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5F"/>
    <w:pPr>
      <w:ind w:left="720"/>
      <w:contextualSpacing/>
    </w:pPr>
  </w:style>
  <w:style w:type="table" w:styleId="a4">
    <w:name w:val="Table Grid"/>
    <w:basedOn w:val="a1"/>
    <w:uiPriority w:val="59"/>
    <w:rsid w:val="0039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7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739"/>
  </w:style>
  <w:style w:type="paragraph" w:styleId="a9">
    <w:name w:val="footer"/>
    <w:basedOn w:val="a"/>
    <w:link w:val="aa"/>
    <w:uiPriority w:val="99"/>
    <w:unhideWhenUsed/>
    <w:rsid w:val="0073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5F"/>
    <w:pPr>
      <w:ind w:left="720"/>
      <w:contextualSpacing/>
    </w:pPr>
  </w:style>
  <w:style w:type="table" w:styleId="a4">
    <w:name w:val="Table Grid"/>
    <w:basedOn w:val="a1"/>
    <w:uiPriority w:val="59"/>
    <w:rsid w:val="0039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7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739"/>
  </w:style>
  <w:style w:type="paragraph" w:styleId="a9">
    <w:name w:val="footer"/>
    <w:basedOn w:val="a"/>
    <w:link w:val="aa"/>
    <w:uiPriority w:val="99"/>
    <w:unhideWhenUsed/>
    <w:rsid w:val="0073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5DA0-CBF8-4350-820A-91E71C2A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16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 Вячеславовна</dc:creator>
  <cp:lastModifiedBy>Ряскова Наталья Владимировна</cp:lastModifiedBy>
  <cp:revision>139</cp:revision>
  <cp:lastPrinted>2015-04-03T09:43:00Z</cp:lastPrinted>
  <dcterms:created xsi:type="dcterms:W3CDTF">2014-05-12T12:23:00Z</dcterms:created>
  <dcterms:modified xsi:type="dcterms:W3CDTF">2015-05-12T12:57:00Z</dcterms:modified>
</cp:coreProperties>
</file>